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A2" w:rsidRPr="00C1724D" w:rsidRDefault="00CF57A2" w:rsidP="00CF57A2">
      <w:pPr>
        <w:pStyle w:val="Zag"/>
        <w:widowControl w:val="0"/>
        <w:suppressAutoHyphens/>
        <w:spacing w:before="0" w:after="0"/>
        <w:rPr>
          <w:rFonts w:ascii="SchoolBookCTT" w:hAnsi="SchoolBookCTT"/>
          <w:sz w:val="32"/>
          <w:szCs w:val="32"/>
          <w:lang w:val="uk-UA"/>
        </w:rPr>
      </w:pPr>
      <w:r w:rsidRPr="00C1724D">
        <w:rPr>
          <w:rFonts w:ascii="SchoolBookCTT" w:hAnsi="SchoolBookCTT"/>
          <w:sz w:val="32"/>
          <w:szCs w:val="32"/>
          <w:lang w:val="uk-UA"/>
        </w:rPr>
        <w:t>Перелік питань</w:t>
      </w:r>
      <w:r>
        <w:rPr>
          <w:rFonts w:ascii="SchoolBookCTT" w:hAnsi="SchoolBookCTT"/>
          <w:sz w:val="32"/>
          <w:szCs w:val="32"/>
          <w:lang w:val="uk-UA"/>
        </w:rPr>
        <w:t xml:space="preserve"> </w:t>
      </w:r>
      <w:r w:rsidRPr="00C1724D">
        <w:rPr>
          <w:rFonts w:ascii="SchoolBookCTT" w:hAnsi="SchoolBookCTT"/>
          <w:sz w:val="32"/>
          <w:szCs w:val="32"/>
          <w:lang w:val="uk-UA"/>
        </w:rPr>
        <w:t xml:space="preserve">до </w:t>
      </w:r>
      <w:r>
        <w:rPr>
          <w:rFonts w:ascii="SchoolBookCTT" w:hAnsi="SchoolBookCTT"/>
          <w:sz w:val="32"/>
          <w:szCs w:val="32"/>
          <w:lang w:val="uk-UA"/>
        </w:rPr>
        <w:t>семестрового</w:t>
      </w:r>
      <w:r w:rsidRPr="00C1724D">
        <w:rPr>
          <w:rFonts w:ascii="SchoolBookCTT" w:hAnsi="SchoolBookCTT"/>
          <w:sz w:val="32"/>
          <w:szCs w:val="32"/>
          <w:lang w:val="uk-UA"/>
        </w:rPr>
        <w:t xml:space="preserve"> КОНТРОЛЮ</w:t>
      </w:r>
    </w:p>
    <w:p w:rsidR="00CF57A2" w:rsidRPr="00C1724D" w:rsidRDefault="00CF57A2" w:rsidP="00CF57A2">
      <w:pPr>
        <w:pStyle w:val="Zag"/>
        <w:widowControl w:val="0"/>
        <w:suppressAutoHyphens/>
        <w:spacing w:before="0" w:after="0"/>
        <w:ind w:firstLine="720"/>
        <w:jc w:val="both"/>
        <w:rPr>
          <w:rFonts w:ascii="SchoolBookCTT" w:hAnsi="SchoolBookCTT"/>
          <w:sz w:val="32"/>
          <w:lang w:val="uk-UA"/>
        </w:rPr>
      </w:pP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Клітина — елементарна структурно-функціональна одиниця живого. Про- та еукаріотичні клітини.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Морфофізіологія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клітини. Цитоплазма та органоїди.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Клітинні мембрани. Хімічний склад. Просторова організація та її значення.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Ядро клітини в інтерфазі. Хроматин: рівні організації (упаковки) спадкового матеріалу (еухроматин,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гетерохроматин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>).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Хромосомний та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геномний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рівні організації спадкового матеріалу під час мітотичного поділу клітини.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Хімічний склад, особливості морфології хромосом. Динаміка їхньої структури в клітинному циклі (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інтерфазні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та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метафазні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хромосоми).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Каріотип людини.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Морфофункціональна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характеристика та класифікація хромосом людини. Значення вивчення каріотипу в медицині.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Молекулярний рівень організації спадкової інформації. Нуклеїнові кислоти, їхнє значення.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Будова гена. Гени структурні, регуляторні, синтезу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тРНК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і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рРНК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>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Реплікація ДНК, її значення.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Самокорекція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та репарація ДНК.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Генетичний код, його властивості.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Основні етапи біосинтезу білка в клітині.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Клітинний цикл, його можливі напрями та періодизація. Поділ клітини. Поняття про мітотичну активність. Порушення мітозу.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Мейоз. Механізми, що зумовлюють генетичну різноманітність гамет.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Предмет і завдання генетики людини та медичної генетики.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Генотип, фенотип.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Закономірності успадкування при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моногібридному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схрещуванні. Перший і другий закони Г. Менделя.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Менделюючі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ознаки.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Моногенні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хвороби.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Закономірності успадкування при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ди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- та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полігібридному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схрещуванні. Третій закон Г. Менделя.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Множинні алелі. Успадкування груп крові людини за антигенною системою АВ0 та резус-фактора. Значення для медицини.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Взаємодія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алельних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генів: повне домінування, неповне домінування,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наддомінування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,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кодомінування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>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Взаємодія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неалельних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генів: комплементарна дія, епістаз.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Полімерне успадкування ознак у людини. Плейотропія.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Зчеплене успадкування генів (закон Т. Моргана). Кросинговер.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Хромосомна теорія спадковості.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Генетика статі. Хромосомні захворювання, зумовлені зміною кількості статевих хромосом.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Успадкування ознак, зчеплених зі статтю.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Мінливість, її форми, значення в онтогенезі й еволюції.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Модифікаційна мінливість, її характеристика. Норма реакції.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Фенокопії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>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Пенетрантність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і експресивність генів.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Генотип</w:t>
      </w:r>
      <w:r>
        <w:rPr>
          <w:rFonts w:ascii="SchoolBookCTT" w:hAnsi="SchoolBookCTT"/>
          <w:sz w:val="24"/>
          <w:szCs w:val="24"/>
          <w:lang w:val="uk-UA"/>
        </w:rPr>
        <w:t>н</w:t>
      </w:r>
      <w:r w:rsidRPr="00C1724D">
        <w:rPr>
          <w:rFonts w:ascii="SchoolBookCTT" w:hAnsi="SchoolBookCTT"/>
          <w:sz w:val="24"/>
          <w:szCs w:val="24"/>
          <w:lang w:val="uk-UA"/>
        </w:rPr>
        <w:t xml:space="preserve">а мінливість, її форми.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Комбінативна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мінливість. Механізми виникнення та значення.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Мутаційна мінливість та її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фенотип</w:t>
      </w:r>
      <w:r>
        <w:rPr>
          <w:rFonts w:ascii="SchoolBookCTT" w:hAnsi="SchoolBookCTT"/>
          <w:sz w:val="24"/>
          <w:szCs w:val="24"/>
          <w:lang w:val="uk-UA"/>
        </w:rPr>
        <w:t>н</w:t>
      </w:r>
      <w:r w:rsidRPr="00C1724D">
        <w:rPr>
          <w:rFonts w:ascii="SchoolBookCTT" w:hAnsi="SchoolBookCTT"/>
          <w:sz w:val="24"/>
          <w:szCs w:val="24"/>
          <w:lang w:val="uk-UA"/>
        </w:rPr>
        <w:t>і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прояви. Класифікація мутацій за генотипом. Спонтанні й індуковані мутації.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Генні мутації, механізми виникнення. Поняття про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моногенні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хвороби.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Хромосомні аберації. Механізми виникнення та приклади захворювань, що є їхнім наслідком.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Механізми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геномних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мутацій (поліплоїдії,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гаплоїдії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,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полісомії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,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моносомії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>).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Спадкові хвороби, що є наслідком порушення кількості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аутосом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і статевих хромосом.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Мутації в статевих і соматичних клітинах, їх значення.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Мозаїцизм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>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Хвороби зі спадковою схильністю. Поняття про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мультифакторіальні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захворювання.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lastRenderedPageBreak/>
        <w:t>Методи вивчення спадковості людини. Людина як специфічний об’єкт генетичного аналізу.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Генеалогічний і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близнюковий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методи вивчення спадковості людини.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Біохімічний метод вивчення спадкових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хвороб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>. Скринінг-програми.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Цитогенетичний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 xml:space="preserve"> метод вивчення спадковості людини.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 xml:space="preserve">Пренатальна діагностика спадкових </w:t>
      </w:r>
      <w:proofErr w:type="spellStart"/>
      <w:r w:rsidRPr="00C1724D">
        <w:rPr>
          <w:rFonts w:ascii="SchoolBookCTT" w:hAnsi="SchoolBookCTT"/>
          <w:sz w:val="24"/>
          <w:szCs w:val="24"/>
          <w:lang w:val="uk-UA"/>
        </w:rPr>
        <w:t>хвороб</w:t>
      </w:r>
      <w:proofErr w:type="spellEnd"/>
      <w:r w:rsidRPr="00C1724D">
        <w:rPr>
          <w:rFonts w:ascii="SchoolBookCTT" w:hAnsi="SchoolBookCTT"/>
          <w:sz w:val="24"/>
          <w:szCs w:val="24"/>
          <w:lang w:val="uk-UA"/>
        </w:rPr>
        <w:t>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Медико-генетичні аспекти сім’ї. Медико-генетичне консультування.</w:t>
      </w:r>
    </w:p>
    <w:p w:rsidR="00CF57A2" w:rsidRPr="00C1724D" w:rsidRDefault="00CF57A2" w:rsidP="00CF57A2">
      <w:pPr>
        <w:pStyle w:val="ListParagraph"/>
        <w:widowControl w:val="0"/>
        <w:numPr>
          <w:ilvl w:val="0"/>
          <w:numId w:val="1"/>
        </w:numPr>
        <w:tabs>
          <w:tab w:val="clear" w:pos="1116"/>
        </w:tabs>
        <w:suppressAutoHyphens/>
        <w:spacing w:after="0" w:line="240" w:lineRule="auto"/>
        <w:ind w:left="630" w:hanging="448"/>
        <w:jc w:val="both"/>
        <w:rPr>
          <w:rFonts w:ascii="SchoolBookCTT" w:hAnsi="SchoolBookCTT"/>
          <w:sz w:val="24"/>
          <w:szCs w:val="24"/>
          <w:lang w:val="uk-UA"/>
        </w:rPr>
      </w:pPr>
      <w:r w:rsidRPr="00C1724D">
        <w:rPr>
          <w:rFonts w:ascii="SchoolBookCTT" w:hAnsi="SchoolBookCTT"/>
          <w:sz w:val="24"/>
          <w:szCs w:val="24"/>
          <w:lang w:val="uk-UA"/>
        </w:rPr>
        <w:t>Розв’язування ситуаційних задач на теми: “Закономірності успадкування ознак”, “Успадкування груп крові і резус-належності”, “Біохімічні основи спадковості”.</w:t>
      </w:r>
    </w:p>
    <w:p w:rsidR="00CF57A2" w:rsidRPr="00C1724D" w:rsidRDefault="00CF57A2" w:rsidP="00CF57A2">
      <w:pPr>
        <w:pStyle w:val="Bodytext"/>
        <w:widowControl w:val="0"/>
        <w:tabs>
          <w:tab w:val="num" w:pos="900"/>
        </w:tabs>
        <w:suppressAutoHyphens/>
        <w:spacing w:line="240" w:lineRule="auto"/>
        <w:ind w:left="900" w:hanging="540"/>
        <w:rPr>
          <w:rFonts w:ascii="SchoolBookCTT" w:hAnsi="SchoolBookCTT"/>
          <w:color w:val="auto"/>
          <w:sz w:val="24"/>
          <w:lang w:val="uk-UA"/>
        </w:rPr>
      </w:pPr>
    </w:p>
    <w:p w:rsidR="00344607" w:rsidRDefault="00344607">
      <w:bookmarkStart w:id="0" w:name="_GoBack"/>
      <w:bookmarkEnd w:id="0"/>
    </w:p>
    <w:sectPr w:rsidR="003446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choolBook">
    <w:charset w:val="CC"/>
    <w:family w:val="auto"/>
    <w:pitch w:val="variable"/>
    <w:sig w:usb0="00000207" w:usb1="00000000" w:usb2="00000000" w:usb3="00000000" w:csb0="0000008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C77F4"/>
    <w:multiLevelType w:val="hybridMultilevel"/>
    <w:tmpl w:val="2C94850A"/>
    <w:lvl w:ilvl="0" w:tplc="1E1A5604">
      <w:start w:val="1"/>
      <w:numFmt w:val="decimal"/>
      <w:lvlText w:val="%1."/>
      <w:lvlJc w:val="left"/>
      <w:pPr>
        <w:tabs>
          <w:tab w:val="num" w:pos="1116"/>
        </w:tabs>
        <w:ind w:left="1116" w:hanging="396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88"/>
    <w:rsid w:val="00344607"/>
    <w:rsid w:val="00CF57A2"/>
    <w:rsid w:val="00D7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 text"/>
    <w:rsid w:val="00CF57A2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" w:eastAsia="Times New Roman" w:hAnsi="SchoolBook" w:cs="SchoolBook"/>
      <w:color w:val="000000"/>
      <w:sz w:val="20"/>
      <w:szCs w:val="20"/>
      <w:lang w:val="ru-RU" w:eastAsia="ru-RU"/>
    </w:rPr>
  </w:style>
  <w:style w:type="paragraph" w:customStyle="1" w:styleId="Zag">
    <w:name w:val="Zag"/>
    <w:rsid w:val="00CF57A2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" w:eastAsia="Times New Roman" w:hAnsi="SchoolBook" w:cs="SchoolBook"/>
      <w:b/>
      <w:bCs/>
      <w:caps/>
      <w:sz w:val="24"/>
      <w:szCs w:val="24"/>
      <w:lang w:val="ru-RU" w:eastAsia="ru-RU"/>
    </w:rPr>
  </w:style>
  <w:style w:type="paragraph" w:customStyle="1" w:styleId="ListParagraph">
    <w:name w:val="List Paragraph"/>
    <w:basedOn w:val="a"/>
    <w:rsid w:val="00CF57A2"/>
    <w:pPr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 text"/>
    <w:rsid w:val="00CF57A2"/>
    <w:pPr>
      <w:autoSpaceDE w:val="0"/>
      <w:autoSpaceDN w:val="0"/>
      <w:adjustRightInd w:val="0"/>
      <w:spacing w:after="0" w:line="220" w:lineRule="atLeast"/>
      <w:ind w:firstLine="283"/>
      <w:jc w:val="both"/>
    </w:pPr>
    <w:rPr>
      <w:rFonts w:ascii="SchoolBook" w:eastAsia="Times New Roman" w:hAnsi="SchoolBook" w:cs="SchoolBook"/>
      <w:color w:val="000000"/>
      <w:sz w:val="20"/>
      <w:szCs w:val="20"/>
      <w:lang w:val="ru-RU" w:eastAsia="ru-RU"/>
    </w:rPr>
  </w:style>
  <w:style w:type="paragraph" w:customStyle="1" w:styleId="Zag">
    <w:name w:val="Zag"/>
    <w:rsid w:val="00CF57A2"/>
    <w:pPr>
      <w:autoSpaceDE w:val="0"/>
      <w:autoSpaceDN w:val="0"/>
      <w:adjustRightInd w:val="0"/>
      <w:spacing w:before="397" w:after="283" w:line="240" w:lineRule="auto"/>
      <w:jc w:val="center"/>
    </w:pPr>
    <w:rPr>
      <w:rFonts w:ascii="SchoolBook" w:eastAsia="Times New Roman" w:hAnsi="SchoolBook" w:cs="SchoolBook"/>
      <w:b/>
      <w:bCs/>
      <w:caps/>
      <w:sz w:val="24"/>
      <w:szCs w:val="24"/>
      <w:lang w:val="ru-RU" w:eastAsia="ru-RU"/>
    </w:rPr>
  </w:style>
  <w:style w:type="paragraph" w:customStyle="1" w:styleId="ListParagraph">
    <w:name w:val="List Paragraph"/>
    <w:basedOn w:val="a"/>
    <w:rsid w:val="00CF57A2"/>
    <w:pPr>
      <w:ind w:left="720"/>
      <w:contextualSpacing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2166</Words>
  <Characters>1235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2016-11-07T10:26:00Z</dcterms:created>
  <dcterms:modified xsi:type="dcterms:W3CDTF">2016-11-07T10:26:00Z</dcterms:modified>
</cp:coreProperties>
</file>